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2021第31屆成都世界大學運動會射箭代表隊挑戰賽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競賽規程</w:t>
      </w:r>
    </w:p>
    <w:p w:rsidR="00000000" w:rsidDel="00000000" w:rsidP="00000000" w:rsidRDefault="00000000" w:rsidRPr="00000000" w14:paraId="0000000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壹、依據：教育部體育署111年11月18日臺教體署競(三)字第1110040981號公告之「2021</w:t>
      </w:r>
    </w:p>
    <w:p w:rsidR="00000000" w:rsidDel="00000000" w:rsidP="00000000" w:rsidRDefault="00000000" w:rsidRPr="00000000" w14:paraId="00000004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年31屆成都世界大學運動會射箭代表隊教練及選手遴選辦法」及臺教體署競(三)字第</w:t>
      </w:r>
    </w:p>
    <w:p w:rsidR="00000000" w:rsidDel="00000000" w:rsidP="00000000" w:rsidRDefault="00000000" w:rsidRPr="00000000" w14:paraId="00000005">
      <w:pPr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1110040993號函辦理。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貳、目的：因應成都世界大學運動會延後一年辦理，為遴選最佳戰力代表隊，特辦理本賽事。</w:t>
      </w:r>
    </w:p>
    <w:p w:rsidR="00000000" w:rsidDel="00000000" w:rsidP="00000000" w:rsidRDefault="00000000" w:rsidRPr="00000000" w14:paraId="00000007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參、指導單位：教育部體育署</w:t>
      </w:r>
    </w:p>
    <w:p w:rsidR="00000000" w:rsidDel="00000000" w:rsidP="00000000" w:rsidRDefault="00000000" w:rsidRPr="00000000" w14:paraId="00000008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肆、主辦單位：中華民國大專院校體育總會</w:t>
      </w:r>
    </w:p>
    <w:p w:rsidR="00000000" w:rsidDel="00000000" w:rsidP="00000000" w:rsidRDefault="00000000" w:rsidRPr="00000000" w14:paraId="00000009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伍、協辦單位：</w:t>
      </w:r>
    </w:p>
    <w:p w:rsidR="00000000" w:rsidDel="00000000" w:rsidP="00000000" w:rsidRDefault="00000000" w:rsidRPr="00000000" w14:paraId="0000000A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中華民國大專院校體育總會射箭委員會(國立中正大學)</w:t>
      </w:r>
    </w:p>
    <w:p w:rsidR="00000000" w:rsidDel="00000000" w:rsidP="00000000" w:rsidRDefault="00000000" w:rsidRPr="00000000" w14:paraId="0000000B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中華民國射箭協會</w:t>
      </w:r>
    </w:p>
    <w:p w:rsidR="00000000" w:rsidDel="00000000" w:rsidP="00000000" w:rsidRDefault="00000000" w:rsidRPr="00000000" w14:paraId="0000000C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陸、辦理日期與時間：111年12月16日(星期五)至17日(星期六)，下午1：30至4：30。</w:t>
      </w:r>
    </w:p>
    <w:p w:rsidR="00000000" w:rsidDel="00000000" w:rsidP="00000000" w:rsidRDefault="00000000" w:rsidRPr="00000000" w14:paraId="0000000D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柒、辦理地點：花蓮縣玉里國小永昌分校(花蓮縣玉里鎮莊敬路8號)。</w:t>
      </w:r>
    </w:p>
    <w:p w:rsidR="00000000" w:rsidDel="00000000" w:rsidP="00000000" w:rsidRDefault="00000000" w:rsidRPr="00000000" w14:paraId="0000000E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捌、參賽資格限制：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一、選手：介於1996年1月1日至2005年12月31日間出生之中華民國國民，且需符合下列三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項資格之一：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(1)大專校院在學學生：各校正式註冊在學之學生(教育部頒布或承認之正式學制者)。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(2)大專校院畢業學生：於2020年1月1日後，自大專校院畢業者。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(3)高級中等學校應屆畢業生：凡111學年度畢業並預定於112學年度進入大專校院就讀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者(教育部頒布或承認之正式學制者，且需於報名截止2周前提供在學證明)。</w:t>
      </w:r>
    </w:p>
    <w:p w:rsidR="00000000" w:rsidDel="00000000" w:rsidP="00000000" w:rsidRDefault="00000000" w:rsidRPr="00000000" w14:paraId="00000015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二、參賽資格：</w:t>
      </w:r>
    </w:p>
    <w:p w:rsidR="00000000" w:rsidDel="00000000" w:rsidP="00000000" w:rsidRDefault="00000000" w:rsidRPr="00000000" w14:paraId="00000016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(1)原獲選2021第31屆成都世大運射箭反曲弓(複合弓)代表隊選手。</w:t>
      </w:r>
    </w:p>
    <w:p w:rsidR="00000000" w:rsidDel="00000000" w:rsidP="00000000" w:rsidRDefault="00000000" w:rsidRPr="00000000" w14:paraId="00000017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(2)110年及111年全國中等學校運動會或大專校院運動會射箭反曲弓(複合弓)個人排</w:t>
      </w:r>
    </w:p>
    <w:p w:rsidR="00000000" w:rsidDel="00000000" w:rsidP="00000000" w:rsidRDefault="00000000" w:rsidRPr="00000000" w14:paraId="00000018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名賽前8名選手。</w:t>
      </w:r>
    </w:p>
    <w:p w:rsidR="00000000" w:rsidDel="00000000" w:rsidP="00000000" w:rsidRDefault="00000000" w:rsidRPr="00000000" w14:paraId="00000019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(3)111年度全國青年盃射箭錦標賽、111年全國理事長盃射箭錦標賽、111年全國總統</w:t>
      </w:r>
    </w:p>
    <w:p w:rsidR="00000000" w:rsidDel="00000000" w:rsidP="00000000" w:rsidRDefault="00000000" w:rsidRPr="00000000" w14:paraId="0000001A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盃射箭錦標賽反曲弓(複合弓)個人排名賽前8名選手。</w:t>
      </w:r>
    </w:p>
    <w:p w:rsidR="00000000" w:rsidDel="00000000" w:rsidP="00000000" w:rsidRDefault="00000000" w:rsidRPr="00000000" w14:paraId="0000001B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(4)前述(2)或(3)款賽事最終個人對抗賽前6名者。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玖、報名方式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請各參賽選手即日起至111年12月09日（星期五）下午5時止，將報名表(如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附件)郵寄至大專體總(104臺北市中山區朱崙街20號13樓)競技組黃先生(02-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27710300#22)收或</w:t>
      </w:r>
      <w:hyperlink r:id="rId6">
        <w:r w:rsidDel="00000000" w:rsidR="00000000" w:rsidRPr="00000000">
          <w:rPr>
            <w:rFonts w:ascii="DFKai-SB" w:cs="DFKai-SB" w:eastAsia="DFKai-SB" w:hAnsi="DFKai-SB"/>
            <w:color w:val="0563c1"/>
            <w:u w:val="single"/>
            <w:rtl w:val="0"/>
          </w:rPr>
          <w:t xml:space="preserve">傳至ctusf45@mail.ctusf.org.tw</w:t>
        </w:r>
      </w:hyperlink>
      <w:r w:rsidDel="00000000" w:rsidR="00000000" w:rsidRPr="00000000">
        <w:rPr>
          <w:rFonts w:ascii="DFKai-SB" w:cs="DFKai-SB" w:eastAsia="DFKai-SB" w:hAnsi="DFKai-SB"/>
          <w:rtl w:val="0"/>
        </w:rPr>
        <w:t xml:space="preserve">，逾時不予受理。   </w:t>
      </w:r>
    </w:p>
    <w:p w:rsidR="00000000" w:rsidDel="00000000" w:rsidP="00000000" w:rsidRDefault="00000000" w:rsidRPr="00000000" w14:paraId="0000001F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拾、競賽方式：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反曲弓與複合弓採雙局排名賽，排名賽前八名者進入對抗賽。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對抗賽：依據參賽組別距離進行對抗賽，所有參與挑戰賽選手，將同時進行3輪對抗賽，每輪對抗賽將由全部選手同時對抗，最高分者獲得2分積點、最高分同分時出現2位以上選手時各獲1分積點，先得6點者排名在前，依此類推；未達6點者積分仍須持續進行至所有名次產生，若最後階段場上所有選手同為5分積點，即同時進行加射1箭，距離靶心近者獲勝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紅利積點：在尚未有選手獲勝時，每趟皆採計三隻箭總和之紅利積點，直到出現第一位勝利者，即停止採計紅利積點。所有紅利積點累計至最後換算成名次積分，高者在前。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第一輪對抗賽靶位由選手抽籤，第二輪及第三輪由上一輪對抗名次做為靶位安排。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反曲弓及複合弓對抗賽名次輪積分表：</w:t>
      </w:r>
    </w:p>
    <w:tbl>
      <w:tblPr>
        <w:tblStyle w:val="Table1"/>
        <w:tblW w:w="7449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6"/>
        <w:gridCol w:w="1238"/>
        <w:gridCol w:w="1239"/>
        <w:gridCol w:w="1239"/>
        <w:gridCol w:w="1239"/>
        <w:gridCol w:w="1239"/>
        <w:tblGridChange w:id="0">
          <w:tblGrid>
            <w:gridCol w:w="1256"/>
            <w:gridCol w:w="1238"/>
            <w:gridCol w:w="1239"/>
            <w:gridCol w:w="1239"/>
            <w:gridCol w:w="1239"/>
            <w:gridCol w:w="12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積分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（六）紅利積分表：</w:t>
      </w:r>
    </w:p>
    <w:p w:rsidR="00000000" w:rsidDel="00000000" w:rsidP="00000000" w:rsidRDefault="00000000" w:rsidRPr="00000000" w14:paraId="00000035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(1)反曲弓每局對抗賽前三趟紅利積分表： </w:t>
      </w:r>
    </w:p>
    <w:tbl>
      <w:tblPr>
        <w:tblStyle w:val="Table2"/>
        <w:tblW w:w="7450.0" w:type="dxa"/>
        <w:jc w:val="left"/>
        <w:tblInd w:w="10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2"/>
        <w:gridCol w:w="1862"/>
        <w:gridCol w:w="1863"/>
        <w:gridCol w:w="1863"/>
        <w:tblGridChange w:id="0">
          <w:tblGrid>
            <w:gridCol w:w="1862"/>
            <w:gridCol w:w="1862"/>
            <w:gridCol w:w="1863"/>
            <w:gridCol w:w="18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紅利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(2)複合弓每局對抗賽紅利積分表：</w:t>
      </w:r>
    </w:p>
    <w:tbl>
      <w:tblPr>
        <w:tblStyle w:val="Table3"/>
        <w:tblW w:w="7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7"/>
        <w:gridCol w:w="827"/>
        <w:gridCol w:w="827"/>
        <w:gridCol w:w="828"/>
        <w:gridCol w:w="828"/>
        <w:gridCol w:w="828"/>
        <w:gridCol w:w="828"/>
        <w:gridCol w:w="828"/>
        <w:gridCol w:w="829"/>
        <w:tblGridChange w:id="0">
          <w:tblGrid>
            <w:gridCol w:w="827"/>
            <w:gridCol w:w="827"/>
            <w:gridCol w:w="827"/>
            <w:gridCol w:w="828"/>
            <w:gridCol w:w="828"/>
            <w:gridCol w:w="828"/>
            <w:gridCol w:w="828"/>
            <w:gridCol w:w="828"/>
            <w:gridCol w:w="8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得分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紅利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（七）反曲弓及複合弓紅利名次積分表：</w:t>
      </w:r>
    </w:p>
    <w:tbl>
      <w:tblPr>
        <w:tblStyle w:val="Table4"/>
        <w:tblW w:w="7449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6"/>
        <w:gridCol w:w="1238"/>
        <w:gridCol w:w="1239"/>
        <w:gridCol w:w="1239"/>
        <w:gridCol w:w="1239"/>
        <w:gridCol w:w="1239"/>
        <w:tblGridChange w:id="0">
          <w:tblGrid>
            <w:gridCol w:w="1256"/>
            <w:gridCol w:w="1238"/>
            <w:gridCol w:w="1239"/>
            <w:gridCol w:w="1239"/>
            <w:gridCol w:w="1239"/>
            <w:gridCol w:w="12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積分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拾壹、預定賽程</w:t>
      </w:r>
    </w:p>
    <w:tbl>
      <w:tblPr>
        <w:tblStyle w:val="Table5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9"/>
        <w:gridCol w:w="3641"/>
        <w:gridCol w:w="3409"/>
        <w:gridCol w:w="1403"/>
        <w:tblGridChange w:id="0">
          <w:tblGrid>
            <w:gridCol w:w="1169"/>
            <w:gridCol w:w="3641"/>
            <w:gridCol w:w="3409"/>
            <w:gridCol w:w="140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挑戰賽競賽規程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日期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上午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下午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備註</w:t>
            </w:r>
          </w:p>
        </w:tc>
      </w:tr>
      <w:tr>
        <w:trPr>
          <w:cantSplit w:val="0"/>
          <w:trHeight w:val="120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12/16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0930 報到</w:t>
            </w:r>
          </w:p>
          <w:p w:rsidR="00000000" w:rsidDel="00000000" w:rsidP="00000000" w:rsidRDefault="00000000" w:rsidRPr="00000000" w14:paraId="0000006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0930-1100公開練習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1300公開練習三趟</w:t>
            </w:r>
          </w:p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1350 70m雙局</w:t>
            </w:r>
          </w:p>
          <w:p w:rsidR="00000000" w:rsidDel="00000000" w:rsidP="00000000" w:rsidRDefault="00000000" w:rsidRPr="00000000" w14:paraId="0000007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（中場休息）15分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報到</w:t>
            </w:r>
          </w:p>
          <w:p w:rsidR="00000000" w:rsidDel="00000000" w:rsidP="00000000" w:rsidRDefault="00000000" w:rsidRPr="00000000" w14:paraId="0000007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工具檢查</w:t>
            </w:r>
          </w:p>
        </w:tc>
      </w:tr>
      <w:tr>
        <w:trPr>
          <w:cantSplit w:val="0"/>
          <w:trHeight w:val="120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12/17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0900公開練習</w:t>
            </w:r>
          </w:p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0920進行三輪對抗賽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拾貳、總積分：第一輪對抗賽名次積分＋第二輪對抗賽名次積分＋第三輪對抗賽名次積分＋</w:t>
      </w:r>
    </w:p>
    <w:p w:rsidR="00000000" w:rsidDel="00000000" w:rsidP="00000000" w:rsidRDefault="00000000" w:rsidRPr="00000000" w14:paraId="0000007B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紅利名次積分。</w:t>
      </w:r>
    </w:p>
    <w:p w:rsidR="00000000" w:rsidDel="00000000" w:rsidP="00000000" w:rsidRDefault="00000000" w:rsidRPr="00000000" w14:paraId="0000007C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DFKai-SB" w:cs="DFKai-SB" w:eastAsia="DFKai-SB" w:hAnsi="DFKai-SB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参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、代表隊遴選名額：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72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第一順位：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原2021第31屆成都世大運射箭反曲弓(複合弓)代表隊選手同時為2022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72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年第19屆亞洲運動會射箭反曲弓(複合弓)代表隊選手，則直接為2021世大運代表隊選手。</w:t>
      </w:r>
    </w:p>
    <w:p w:rsidR="00000000" w:rsidDel="00000000" w:rsidP="00000000" w:rsidRDefault="00000000" w:rsidRPr="00000000" w14:paraId="00000082">
      <w:pPr>
        <w:widowControl w:val="0"/>
        <w:spacing w:line="400" w:lineRule="auto"/>
        <w:rPr>
          <w:rFonts w:ascii="DFKai-SB" w:cs="DFKai-SB" w:eastAsia="DFKai-SB" w:hAnsi="DFKai-SB"/>
          <w:color w:val="202122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202122"/>
          <w:highlight w:val="white"/>
          <w:rtl w:val="0"/>
        </w:rPr>
        <w:t xml:space="preserve">  二、第二順位：如經前開方式未能選拔足額代表隊選手或選手放棄時，則由中華民國大專</w:t>
      </w:r>
    </w:p>
    <w:p w:rsidR="00000000" w:rsidDel="00000000" w:rsidP="00000000" w:rsidRDefault="00000000" w:rsidRPr="00000000" w14:paraId="00000083">
      <w:pPr>
        <w:widowControl w:val="0"/>
        <w:spacing w:line="400" w:lineRule="auto"/>
        <w:rPr>
          <w:rFonts w:ascii="DFKai-SB" w:cs="DFKai-SB" w:eastAsia="DFKai-SB" w:hAnsi="DFKai-SB"/>
          <w:color w:val="202122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202122"/>
          <w:highlight w:val="white"/>
          <w:rtl w:val="0"/>
        </w:rPr>
        <w:t xml:space="preserve">      院校體育總會辦理「2021第31屆成都世界大學運動會射箭反曲弓(複合弓)代表隊挑</w:t>
      </w:r>
    </w:p>
    <w:p w:rsidR="00000000" w:rsidDel="00000000" w:rsidP="00000000" w:rsidRDefault="00000000" w:rsidRPr="00000000" w14:paraId="00000084">
      <w:pPr>
        <w:widowControl w:val="0"/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202122"/>
          <w:highlight w:val="white"/>
          <w:rtl w:val="0"/>
        </w:rPr>
        <w:t xml:space="preserve">      戰賽」，擇優補足代表隊選手員額。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拾肆、性騷擾申訴管道： </w:t>
      </w:r>
    </w:p>
    <w:p w:rsidR="00000000" w:rsidDel="00000000" w:rsidP="00000000" w:rsidRDefault="00000000" w:rsidRPr="00000000" w14:paraId="00000086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（一） 電話：(02)2721-6182或(02)2771-0300#22 </w:t>
      </w:r>
    </w:p>
    <w:p w:rsidR="00000000" w:rsidDel="00000000" w:rsidP="00000000" w:rsidRDefault="00000000" w:rsidRPr="00000000" w14:paraId="00000087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（二） 傳真：(02)2781-3837 </w:t>
      </w:r>
    </w:p>
    <w:p w:rsidR="00000000" w:rsidDel="00000000" w:rsidP="00000000" w:rsidRDefault="00000000" w:rsidRPr="00000000" w14:paraId="00000088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（三） 電子信箱：</w:t>
      </w:r>
      <w:hyperlink r:id="rId7">
        <w:r w:rsidDel="00000000" w:rsidR="00000000" w:rsidRPr="00000000">
          <w:rPr>
            <w:rFonts w:ascii="DFKai-SB" w:cs="DFKai-SB" w:eastAsia="DFKai-SB" w:hAnsi="DFKai-SB"/>
            <w:color w:val="0563c1"/>
            <w:u w:val="single"/>
            <w:rtl w:val="0"/>
          </w:rPr>
          <w:t xml:space="preserve">ctaa360@gmail.com</w:t>
        </w:r>
      </w:hyperlink>
      <w:r w:rsidDel="00000000" w:rsidR="00000000" w:rsidRPr="00000000">
        <w:rPr>
          <w:rFonts w:ascii="DFKai-SB" w:cs="DFKai-SB" w:eastAsia="DFKai-SB" w:hAnsi="DFKai-SB"/>
          <w:rtl w:val="0"/>
        </w:rPr>
        <w:t xml:space="preserve">或</w:t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 xml:space="preserve">ctusf45@mail.ctusf.org.tw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拾伍、因應新型冠狀病毒肺炎(COVID-19)疫情，防疫期間請隨時至衛生福利部疾病管制署全</w:t>
      </w:r>
    </w:p>
    <w:p w:rsidR="00000000" w:rsidDel="00000000" w:rsidP="00000000" w:rsidRDefault="00000000" w:rsidRPr="00000000" w14:paraId="0000008A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球資訊網(https://www.cdc.gov.tw/)查詢相關資訊，或撥打防疫專線1922或</w:t>
      </w:r>
    </w:p>
    <w:p w:rsidR="00000000" w:rsidDel="00000000" w:rsidP="00000000" w:rsidRDefault="00000000" w:rsidRPr="00000000" w14:paraId="0000008B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0800-001922 洽詢，並請配合「嚴重特殊傳染性肺炎中央流行疫情指揮中心」之相關</w:t>
      </w:r>
    </w:p>
    <w:p w:rsidR="00000000" w:rsidDel="00000000" w:rsidP="00000000" w:rsidRDefault="00000000" w:rsidRPr="00000000" w14:paraId="0000008C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政策，落實防疫。 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拾陸、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保險：本賽事期間由主辦單位提供競賽場上之人身保險(保險金額每人身體傷亡新臺幣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      300萬元整)。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拾柒、本辦法經教育部體育署核備後實施；修正時亦同。</w:t>
      </w:r>
    </w:p>
    <w:p w:rsidR="00000000" w:rsidDel="00000000" w:rsidP="00000000" w:rsidRDefault="00000000" w:rsidRPr="00000000" w14:paraId="00000090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center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2021成都世界大學夏季運動會射箭代表隊挑戰賽報名表</w:t>
      </w:r>
    </w:p>
    <w:tbl>
      <w:tblPr>
        <w:tblStyle w:val="Table6"/>
        <w:tblW w:w="10033.0" w:type="dxa"/>
        <w:jc w:val="center"/>
        <w:tblLayout w:type="fixed"/>
        <w:tblLook w:val="0000"/>
      </w:tblPr>
      <w:tblGrid>
        <w:gridCol w:w="1332"/>
        <w:gridCol w:w="2011"/>
        <w:gridCol w:w="1535"/>
        <w:gridCol w:w="1417"/>
        <w:gridCol w:w="1558"/>
        <w:gridCol w:w="2180"/>
        <w:tblGridChange w:id="0">
          <w:tblGrid>
            <w:gridCol w:w="1332"/>
            <w:gridCol w:w="2011"/>
            <w:gridCol w:w="1535"/>
            <w:gridCol w:w="1417"/>
            <w:gridCol w:w="1558"/>
            <w:gridCol w:w="2180"/>
          </w:tblGrid>
        </w:tblGridChange>
      </w:tblGrid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選手姓名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出生年月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身分證字號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所屬學校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通訊地址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電話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住家：</w:t>
            </w:r>
          </w:p>
          <w:p w:rsidR="00000000" w:rsidDel="00000000" w:rsidP="00000000" w:rsidRDefault="00000000" w:rsidRPr="00000000" w14:paraId="000000B5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手機：</w:t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緊急聯絡人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電話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住家：</w:t>
            </w:r>
          </w:p>
          <w:p w:rsidR="00000000" w:rsidDel="00000000" w:rsidP="00000000" w:rsidRDefault="00000000" w:rsidRPr="00000000" w14:paraId="000000BC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手機：</w:t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教練姓名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電話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住家：</w:t>
            </w:r>
          </w:p>
          <w:p w:rsidR="00000000" w:rsidDel="00000000" w:rsidP="00000000" w:rsidRDefault="00000000" w:rsidRPr="00000000" w14:paraId="000000C3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手機：</w:t>
            </w:r>
          </w:p>
        </w:tc>
      </w:tr>
      <w:tr>
        <w:trPr>
          <w:cantSplit w:val="1"/>
          <w:trHeight w:val="125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right w:color="000000" w:space="0" w:sz="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參賽項目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8" w:val="single"/>
              <w:right w:color="000000" w:space="0" w:sz="1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(請選手務必詳實填報參賽項目)</w:t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8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備註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16" w:val="single"/>
            </w:tcBorders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40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個人資料僅供使用於此項活動辦理公共意外險</w:t>
            </w:r>
          </w:p>
        </w:tc>
      </w:tr>
    </w:tbl>
    <w:p w:rsidR="00000000" w:rsidDel="00000000" w:rsidP="00000000" w:rsidRDefault="00000000" w:rsidRPr="00000000" w14:paraId="000000D3">
      <w:pPr>
        <w:spacing w:line="360" w:lineRule="auto"/>
        <w:ind w:left="240" w:firstLine="0"/>
        <w:jc w:val="both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選手簽名：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教練簽名：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480"/>
      </w:pPr>
      <w:rPr>
        <w:color w:val="202122"/>
      </w:rPr>
    </w:lvl>
    <w:lvl w:ilvl="1">
      <w:start w:val="1"/>
      <w:numFmt w:val="decimal"/>
      <w:lvlText w:val="%2、"/>
      <w:lvlJc w:val="left"/>
      <w:pPr>
        <w:ind w:left="1200" w:hanging="480"/>
      </w:pPr>
      <w:rPr/>
    </w:lvl>
    <w:lvl w:ilvl="2">
      <w:start w:val="1"/>
      <w:numFmt w:val="lowerRoman"/>
      <w:lvlText w:val="%3."/>
      <w:lvlJc w:val="right"/>
      <w:pPr>
        <w:ind w:left="1680" w:hanging="480"/>
      </w:pPr>
      <w:rPr/>
    </w:lvl>
    <w:lvl w:ilvl="3">
      <w:start w:val="1"/>
      <w:numFmt w:val="decimal"/>
      <w:lvlText w:val="%4."/>
      <w:lvlJc w:val="left"/>
      <w:pPr>
        <w:ind w:left="2160" w:hanging="480"/>
      </w:pPr>
      <w:rPr/>
    </w:lvl>
    <w:lvl w:ilvl="4">
      <w:start w:val="1"/>
      <w:numFmt w:val="decimal"/>
      <w:lvlText w:val="%5、"/>
      <w:lvlJc w:val="left"/>
      <w:pPr>
        <w:ind w:left="2640" w:hanging="480"/>
      </w:pPr>
      <w:rPr/>
    </w:lvl>
    <w:lvl w:ilvl="5">
      <w:start w:val="1"/>
      <w:numFmt w:val="lowerRoman"/>
      <w:lvlText w:val="%6."/>
      <w:lvlJc w:val="right"/>
      <w:pPr>
        <w:ind w:left="3120" w:hanging="480"/>
      </w:pPr>
      <w:rPr/>
    </w:lvl>
    <w:lvl w:ilvl="6">
      <w:start w:val="1"/>
      <w:numFmt w:val="decimal"/>
      <w:lvlText w:val="%7."/>
      <w:lvlJc w:val="left"/>
      <w:pPr>
        <w:ind w:left="3600" w:hanging="480"/>
      </w:pPr>
      <w:rPr/>
    </w:lvl>
    <w:lvl w:ilvl="7">
      <w:start w:val="1"/>
      <w:numFmt w:val="decimal"/>
      <w:lvlText w:val="%8、"/>
      <w:lvlJc w:val="left"/>
      <w:pPr>
        <w:ind w:left="4080" w:hanging="480"/>
      </w:pPr>
      <w:rPr/>
    </w:lvl>
    <w:lvl w:ilvl="8">
      <w:start w:val="1"/>
      <w:numFmt w:val="lowerRoman"/>
      <w:lvlText w:val="%9."/>
      <w:lvlJc w:val="right"/>
      <w:pPr>
        <w:ind w:left="4560" w:hanging="480"/>
      </w:pPr>
      <w:rPr/>
    </w:lvl>
  </w:abstractNum>
  <w:abstractNum w:abstractNumId="2">
    <w:lvl w:ilvl="0">
      <w:start w:val="1"/>
      <w:numFmt w:val="decimal"/>
      <w:lvlText w:val="（%1）"/>
      <w:lvlJc w:val="left"/>
      <w:pPr>
        <w:ind w:left="840" w:hanging="720"/>
      </w:pPr>
      <w:rPr/>
    </w:lvl>
    <w:lvl w:ilvl="1">
      <w:start w:val="1"/>
      <w:numFmt w:val="decimal"/>
      <w:lvlText w:val="%2、"/>
      <w:lvlJc w:val="left"/>
      <w:pPr>
        <w:ind w:left="1080" w:hanging="480"/>
      </w:pPr>
      <w:rPr>
        <w:rFonts w:ascii="PMingLiu" w:cs="PMingLiu" w:eastAsia="PMingLiu" w:hAnsi="PMingLiu"/>
      </w:rPr>
    </w:lvl>
    <w:lvl w:ilvl="2">
      <w:start w:val="1"/>
      <w:numFmt w:val="lowerRoman"/>
      <w:lvlText w:val="%3."/>
      <w:lvlJc w:val="right"/>
      <w:pPr>
        <w:ind w:left="1560" w:hanging="480"/>
      </w:pPr>
      <w:rPr/>
    </w:lvl>
    <w:lvl w:ilvl="3">
      <w:start w:val="1"/>
      <w:numFmt w:val="decimal"/>
      <w:lvlText w:val="%4."/>
      <w:lvlJc w:val="left"/>
      <w:pPr>
        <w:ind w:left="2040" w:hanging="480"/>
      </w:pPr>
      <w:rPr/>
    </w:lvl>
    <w:lvl w:ilvl="4">
      <w:start w:val="1"/>
      <w:numFmt w:val="decimal"/>
      <w:lvlText w:val="%5、"/>
      <w:lvlJc w:val="left"/>
      <w:pPr>
        <w:ind w:left="2520" w:hanging="480"/>
      </w:pPr>
      <w:rPr>
        <w:rFonts w:ascii="PMingLiu" w:cs="PMingLiu" w:eastAsia="PMingLiu" w:hAnsi="PMingLiu"/>
      </w:rPr>
    </w:lvl>
    <w:lvl w:ilvl="5">
      <w:start w:val="1"/>
      <w:numFmt w:val="lowerRoman"/>
      <w:lvlText w:val="%6."/>
      <w:lvlJc w:val="right"/>
      <w:pPr>
        <w:ind w:left="3000" w:hanging="480"/>
      </w:pPr>
      <w:rPr/>
    </w:lvl>
    <w:lvl w:ilvl="6">
      <w:start w:val="1"/>
      <w:numFmt w:val="decimal"/>
      <w:lvlText w:val="%7."/>
      <w:lvlJc w:val="left"/>
      <w:pPr>
        <w:ind w:left="3480" w:hanging="480"/>
      </w:pPr>
      <w:rPr/>
    </w:lvl>
    <w:lvl w:ilvl="7">
      <w:start w:val="1"/>
      <w:numFmt w:val="decimal"/>
      <w:lvlText w:val="%8、"/>
      <w:lvlJc w:val="left"/>
      <w:pPr>
        <w:ind w:left="3960" w:hanging="480"/>
      </w:pPr>
      <w:rPr>
        <w:rFonts w:ascii="PMingLiu" w:cs="PMingLiu" w:eastAsia="PMingLiu" w:hAnsi="PMingLiu"/>
      </w:rPr>
    </w:lvl>
    <w:lvl w:ilvl="8">
      <w:start w:val="1"/>
      <w:numFmt w:val="lowerRoman"/>
      <w:lvlText w:val="%9."/>
      <w:lvlJc w:val="right"/>
      <w:pPr>
        <w:ind w:left="444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ctaa3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