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18" w:rsidRDefault="003E7718" w:rsidP="003E7718">
      <w:pPr>
        <w:spacing w:line="46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28"/>
        </w:rPr>
      </w:pPr>
      <w:r w:rsidRPr="003E7718"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>中華民國射箭協會</w:t>
      </w:r>
      <w:proofErr w:type="gramStart"/>
      <w:r w:rsidRPr="003E7718"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>110</w:t>
      </w:r>
      <w:proofErr w:type="gramEnd"/>
      <w:r w:rsidRPr="003E7718"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>年度設置</w:t>
      </w:r>
      <w:r w:rsidR="003C076D"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>優秀運動選手訓練站</w:t>
      </w:r>
      <w:r w:rsidRPr="003E7718"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>評選辦法</w:t>
      </w:r>
    </w:p>
    <w:p w:rsidR="003E7718" w:rsidRPr="003E7718" w:rsidRDefault="003E7718" w:rsidP="003E7718">
      <w:pPr>
        <w:spacing w:line="460" w:lineRule="exact"/>
        <w:jc w:val="center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 xml:space="preserve">               </w:t>
      </w:r>
      <w:r w:rsidRPr="003E7718">
        <w:rPr>
          <w:rFonts w:ascii="標楷體" w:eastAsia="標楷體" w:hAnsi="標楷體" w:cs="新細明體" w:hint="eastAsia"/>
          <w:color w:val="000000"/>
          <w:kern w:val="0"/>
          <w:sz w:val="20"/>
        </w:rPr>
        <w:t>經</w:t>
      </w:r>
      <w:r>
        <w:rPr>
          <w:rFonts w:ascii="標楷體" w:eastAsia="標楷體" w:hAnsi="標楷體" w:cs="新細明體" w:hint="eastAsia"/>
          <w:color w:val="000000"/>
          <w:kern w:val="0"/>
          <w:sz w:val="20"/>
        </w:rPr>
        <w:t>本會</w:t>
      </w:r>
      <w:r w:rsidRPr="003E7718">
        <w:rPr>
          <w:rFonts w:ascii="標楷體" w:eastAsia="標楷體" w:hAnsi="標楷體" w:cs="新細明體" w:hint="eastAsia"/>
          <w:color w:val="000000"/>
          <w:kern w:val="0"/>
          <w:sz w:val="20"/>
        </w:rPr>
        <w:t>109年10月7日</w:t>
      </w:r>
      <w:r>
        <w:rPr>
          <w:rFonts w:ascii="標楷體" w:eastAsia="標楷體" w:hAnsi="標楷體" w:cs="新細明體" w:hint="eastAsia"/>
          <w:color w:val="000000"/>
          <w:kern w:val="0"/>
          <w:sz w:val="20"/>
        </w:rPr>
        <w:t>第12屆</w:t>
      </w:r>
      <w:r w:rsidRPr="003E7718">
        <w:rPr>
          <w:rFonts w:ascii="標楷體" w:eastAsia="標楷體" w:hAnsi="標楷體" w:cs="新細明體" w:hint="eastAsia"/>
          <w:color w:val="000000"/>
          <w:kern w:val="0"/>
          <w:sz w:val="20"/>
        </w:rPr>
        <w:t>第22次選訓會議通過</w:t>
      </w:r>
    </w:p>
    <w:p w:rsidR="003E7718" w:rsidRPr="003C076D" w:rsidRDefault="003E7718" w:rsidP="003E7718">
      <w:pPr>
        <w:pStyle w:val="a7"/>
        <w:numPr>
          <w:ilvl w:val="0"/>
          <w:numId w:val="1"/>
        </w:numPr>
        <w:spacing w:line="460" w:lineRule="exact"/>
        <w:ind w:leftChars="0" w:left="851" w:hanging="851"/>
        <w:rPr>
          <w:rFonts w:ascii="標楷體" w:eastAsia="標楷體" w:hAnsi="標楷體"/>
          <w:color w:val="000000"/>
          <w:sz w:val="22"/>
          <w:szCs w:val="22"/>
          <w:shd w:val="clear" w:color="auto" w:fill="E4F6F6"/>
        </w:rPr>
      </w:pPr>
      <w:r w:rsidRPr="003C076D">
        <w:rPr>
          <w:rFonts w:ascii="標楷體" w:eastAsia="標楷體" w:hAnsi="標楷體" w:hint="eastAsia"/>
          <w:color w:val="000000"/>
          <w:sz w:val="22"/>
          <w:szCs w:val="22"/>
          <w:shd w:val="clear" w:color="auto" w:fill="E4F6F6"/>
        </w:rPr>
        <w:t>中華民國射箭協會（以下簡稱本會）為辦理優秀運動選手培養，</w:t>
      </w:r>
      <w:r w:rsidR="003C076D" w:rsidRPr="003C076D">
        <w:rPr>
          <w:rFonts w:ascii="標楷體" w:eastAsia="標楷體" w:hAnsi="標楷體" w:hint="eastAsia"/>
          <w:color w:val="000000"/>
          <w:sz w:val="22"/>
          <w:szCs w:val="22"/>
          <w:shd w:val="clear" w:color="auto" w:fill="E4F6F6"/>
        </w:rPr>
        <w:t>積極</w:t>
      </w:r>
      <w:r w:rsidRPr="003C076D">
        <w:rPr>
          <w:rFonts w:ascii="標楷體" w:eastAsia="標楷體" w:hAnsi="標楷體" w:hint="eastAsia"/>
          <w:color w:val="000000"/>
          <w:sz w:val="22"/>
          <w:szCs w:val="22"/>
          <w:shd w:val="clear" w:color="auto" w:fill="E4F6F6"/>
        </w:rPr>
        <w:t xml:space="preserve">發掘、 </w:t>
      </w:r>
    </w:p>
    <w:p w:rsidR="003E7718" w:rsidRPr="003C076D" w:rsidRDefault="003E7718" w:rsidP="003E7718">
      <w:pPr>
        <w:pStyle w:val="a7"/>
        <w:spacing w:line="460" w:lineRule="exact"/>
        <w:ind w:leftChars="0" w:left="851"/>
        <w:rPr>
          <w:rFonts w:ascii="標楷體" w:eastAsia="標楷體" w:hAnsi="標楷體"/>
          <w:color w:val="000000"/>
          <w:sz w:val="22"/>
          <w:szCs w:val="22"/>
          <w:shd w:val="clear" w:color="auto" w:fill="E4F6F6"/>
        </w:rPr>
      </w:pPr>
      <w:r w:rsidRPr="003C076D">
        <w:rPr>
          <w:rFonts w:ascii="標楷體" w:eastAsia="標楷體" w:hAnsi="標楷體" w:hint="eastAsia"/>
          <w:color w:val="000000"/>
          <w:sz w:val="22"/>
          <w:szCs w:val="22"/>
          <w:shd w:val="clear" w:color="auto" w:fill="E4F6F6"/>
        </w:rPr>
        <w:t>培訓具發展潛力之基層運動選手，提升基礎競技運動實力，建立完善培訓體制，特訂定本要點。</w:t>
      </w:r>
    </w:p>
    <w:p w:rsidR="00A94736" w:rsidRPr="003C076D" w:rsidRDefault="00A94736" w:rsidP="003E7718">
      <w:pPr>
        <w:pStyle w:val="a7"/>
        <w:numPr>
          <w:ilvl w:val="0"/>
          <w:numId w:val="1"/>
        </w:numPr>
        <w:spacing w:line="460" w:lineRule="exact"/>
        <w:ind w:leftChars="0" w:left="851" w:hanging="851"/>
        <w:rPr>
          <w:rFonts w:ascii="標楷體" w:eastAsia="標楷體" w:hAnsi="標楷體"/>
          <w:color w:val="000000"/>
          <w:sz w:val="22"/>
          <w:szCs w:val="22"/>
          <w:shd w:val="clear" w:color="auto" w:fill="E4F6F6"/>
        </w:rPr>
      </w:pPr>
      <w:r w:rsidRPr="003C076D">
        <w:rPr>
          <w:rFonts w:ascii="標楷體" w:eastAsia="標楷體" w:hAnsi="標楷體" w:hint="eastAsia"/>
          <w:color w:val="000000"/>
          <w:sz w:val="22"/>
          <w:szCs w:val="22"/>
          <w:shd w:val="clear" w:color="auto" w:fill="E4F6F6"/>
        </w:rPr>
        <w:t>設</w:t>
      </w:r>
      <w:r w:rsidR="003C076D" w:rsidRPr="003C076D">
        <w:rPr>
          <w:rFonts w:ascii="標楷體" w:eastAsia="標楷體" w:hAnsi="標楷體" w:hint="eastAsia"/>
          <w:color w:val="000000"/>
          <w:sz w:val="22"/>
          <w:szCs w:val="22"/>
          <w:shd w:val="clear" w:color="auto" w:fill="E4F6F6"/>
        </w:rPr>
        <w:t>置優秀運動選手訓練站改善運動訓練環境設施及設備（資本門）遴選方式</w:t>
      </w:r>
      <w:r w:rsidRPr="003C076D">
        <w:rPr>
          <w:rFonts w:ascii="標楷體" w:eastAsia="標楷體" w:hAnsi="標楷體"/>
          <w:color w:val="000000"/>
          <w:sz w:val="22"/>
          <w:szCs w:val="22"/>
          <w:shd w:val="clear" w:color="auto" w:fill="E4F6F6"/>
        </w:rPr>
        <w:t>：</w:t>
      </w:r>
    </w:p>
    <w:p w:rsidR="00A94736" w:rsidRPr="003C076D" w:rsidRDefault="00A94736" w:rsidP="003E7718">
      <w:pPr>
        <w:pStyle w:val="a7"/>
        <w:numPr>
          <w:ilvl w:val="1"/>
          <w:numId w:val="2"/>
        </w:numPr>
        <w:spacing w:line="460" w:lineRule="exact"/>
        <w:ind w:leftChars="0" w:left="1276" w:hanging="796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由各訓練站提出需求明細、經費概算及訓練站訓練計畫(含時間、地點、教練、選手來源、訓練提要、訓練效益評估)</w:t>
      </w:r>
      <w:proofErr w:type="gramStart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併</w:t>
      </w:r>
      <w:proofErr w:type="gramEnd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送本會審查。</w:t>
      </w:r>
    </w:p>
    <w:p w:rsidR="00A94736" w:rsidRPr="003C076D" w:rsidRDefault="00A94736" w:rsidP="003E7718">
      <w:pPr>
        <w:pStyle w:val="a7"/>
        <w:numPr>
          <w:ilvl w:val="1"/>
          <w:numId w:val="2"/>
        </w:numPr>
        <w:spacing w:line="460" w:lineRule="exact"/>
        <w:ind w:leftChars="0" w:left="1276" w:hanging="796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計畫收件時間自110年全國青年</w:t>
      </w:r>
      <w:proofErr w:type="gramStart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盃</w:t>
      </w:r>
      <w:proofErr w:type="gramEnd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賽程全部結束後一個月截止。若有特殊情勢將視狀況延長截止收件時間。</w:t>
      </w:r>
    </w:p>
    <w:p w:rsidR="00A94736" w:rsidRPr="003C076D" w:rsidRDefault="00A94736" w:rsidP="003E7718">
      <w:pPr>
        <w:pStyle w:val="a7"/>
        <w:numPr>
          <w:ilvl w:val="1"/>
          <w:numId w:val="2"/>
        </w:numPr>
        <w:spacing w:line="460" w:lineRule="exact"/>
        <w:ind w:leftChars="0" w:left="1276" w:hanging="796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 xml:space="preserve">從繳交計畫之訓練站中篩選，由近三年內未受補助之訓練站優先補 </w:t>
      </w:r>
    </w:p>
    <w:p w:rsidR="00A94736" w:rsidRPr="003C076D" w:rsidRDefault="00A94736" w:rsidP="003C076D">
      <w:pPr>
        <w:spacing w:line="460" w:lineRule="exact"/>
        <w:ind w:firstLineChars="300" w:firstLine="660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 xml:space="preserve">    助。</w:t>
      </w:r>
    </w:p>
    <w:p w:rsidR="00A94736" w:rsidRPr="003C076D" w:rsidRDefault="00A94736" w:rsidP="003E7718">
      <w:pPr>
        <w:pStyle w:val="a7"/>
        <w:numPr>
          <w:ilvl w:val="1"/>
          <w:numId w:val="2"/>
        </w:numPr>
        <w:spacing w:line="460" w:lineRule="exact"/>
        <w:ind w:leftChars="0" w:left="1276" w:hanging="796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遴選各級訓練站總數至多取20站，超過則依積分高低排序取之。</w:t>
      </w:r>
    </w:p>
    <w:p w:rsidR="00A94736" w:rsidRPr="003C076D" w:rsidRDefault="00A94736" w:rsidP="003E7718">
      <w:pPr>
        <w:pStyle w:val="a7"/>
        <w:numPr>
          <w:ilvl w:val="1"/>
          <w:numId w:val="2"/>
        </w:numPr>
        <w:spacing w:line="460" w:lineRule="exact"/>
        <w:ind w:leftChars="0" w:left="1276" w:hanging="796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積分計算依據</w:t>
      </w:r>
      <w:r w:rsidR="00596447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109</w:t>
      </w: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年全國總統</w:t>
      </w:r>
      <w:proofErr w:type="gramStart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盃</w:t>
      </w:r>
      <w:proofErr w:type="gramEnd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、</w:t>
      </w:r>
      <w:r w:rsidR="00596447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110</w:t>
      </w: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年全國青年</w:t>
      </w:r>
      <w:proofErr w:type="gramStart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盃</w:t>
      </w:r>
      <w:proofErr w:type="gramEnd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團隊競賽（排名賽及對抗賽）</w:t>
      </w:r>
      <w:proofErr w:type="gramStart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成積總積分</w:t>
      </w:r>
      <w:proofErr w:type="gramEnd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，列出各訓練站績分高低序列，積分算法為第一名16分、第二名14分、第三名12分、第四名10分......依此類推，</w:t>
      </w:r>
      <w:proofErr w:type="gramStart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取至前</w:t>
      </w:r>
      <w:proofErr w:type="gramEnd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8名，</w:t>
      </w:r>
      <w:proofErr w:type="gramStart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訓練站若為</w:t>
      </w:r>
      <w:proofErr w:type="gramEnd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完全中學，其高中與國中積分分開計算。</w:t>
      </w:r>
    </w:p>
    <w:p w:rsidR="00A94736" w:rsidRPr="003C076D" w:rsidRDefault="00A94736" w:rsidP="003E7718">
      <w:pPr>
        <w:pStyle w:val="a7"/>
        <w:numPr>
          <w:ilvl w:val="1"/>
          <w:numId w:val="2"/>
        </w:numPr>
        <w:spacing w:line="460" w:lineRule="exact"/>
        <w:ind w:leftChars="0" w:left="1276" w:hanging="796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各訓練站所提報需求，將</w:t>
      </w:r>
      <w:proofErr w:type="gramStart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俟</w:t>
      </w:r>
      <w:proofErr w:type="gramEnd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彙整函報教育部體育署之核定，由本會統一採購與發放。</w:t>
      </w:r>
    </w:p>
    <w:p w:rsidR="00A94736" w:rsidRPr="003C076D" w:rsidRDefault="00A94736" w:rsidP="003E7718">
      <w:pPr>
        <w:pStyle w:val="a7"/>
        <w:numPr>
          <w:ilvl w:val="0"/>
          <w:numId w:val="1"/>
        </w:numPr>
        <w:spacing w:line="460" w:lineRule="exact"/>
        <w:ind w:leftChars="0" w:left="851" w:hanging="851"/>
        <w:rPr>
          <w:rFonts w:ascii="標楷體" w:eastAsia="標楷體" w:hAnsi="標楷體" w:cs="Calibri"/>
          <w:bCs/>
          <w:sz w:val="22"/>
          <w:szCs w:val="22"/>
        </w:rPr>
      </w:pPr>
      <w:r w:rsidRPr="003C076D">
        <w:rPr>
          <w:rFonts w:ascii="標楷體" w:eastAsia="標楷體" w:hAnsi="標楷體" w:cs="新細明體" w:hint="eastAsia"/>
          <w:kern w:val="0"/>
          <w:sz w:val="22"/>
          <w:szCs w:val="22"/>
        </w:rPr>
        <w:t>設立優秀選手訓練站（經常門）</w:t>
      </w:r>
      <w:r w:rsidRPr="003C076D">
        <w:rPr>
          <w:rFonts w:ascii="標楷體" w:eastAsia="標楷體" w:hAnsi="標楷體" w:cs="新細明體"/>
          <w:kern w:val="0"/>
          <w:sz w:val="22"/>
          <w:szCs w:val="22"/>
        </w:rPr>
        <w:t>遴選</w:t>
      </w:r>
      <w:r w:rsidR="003C076D" w:rsidRPr="003C076D">
        <w:rPr>
          <w:rFonts w:ascii="標楷體" w:eastAsia="標楷體" w:hAnsi="標楷體" w:cs="新細明體" w:hint="eastAsia"/>
          <w:kern w:val="0"/>
          <w:sz w:val="22"/>
          <w:szCs w:val="22"/>
        </w:rPr>
        <w:t>方式</w:t>
      </w:r>
      <w:r w:rsidRPr="003C076D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</w:p>
    <w:p w:rsidR="00A94736" w:rsidRPr="003C076D" w:rsidRDefault="00A94736" w:rsidP="003C076D">
      <w:pPr>
        <w:pStyle w:val="a7"/>
        <w:numPr>
          <w:ilvl w:val="0"/>
          <w:numId w:val="4"/>
        </w:numPr>
        <w:spacing w:line="460" w:lineRule="exact"/>
        <w:ind w:leftChars="0" w:hanging="1189"/>
        <w:rPr>
          <w:rFonts w:ascii="標楷體" w:eastAsia="標楷體" w:hAnsi="標楷體" w:cs="Arial"/>
          <w:sz w:val="22"/>
          <w:szCs w:val="22"/>
          <w:shd w:val="clear" w:color="auto" w:fill="FFFFFF"/>
        </w:rPr>
      </w:pP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依據</w:t>
      </w:r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109年全國總統</w:t>
      </w:r>
      <w:proofErr w:type="gramStart"/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盃</w:t>
      </w:r>
      <w:proofErr w:type="gramEnd"/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、110年全國青年</w:t>
      </w:r>
      <w:proofErr w:type="gramStart"/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盃</w:t>
      </w:r>
      <w:proofErr w:type="gramEnd"/>
      <w:r w:rsidRPr="003C076D">
        <w:rPr>
          <w:rFonts w:ascii="標楷體" w:eastAsia="標楷體" w:hAnsi="標楷體" w:cs="Arial" w:hint="eastAsia"/>
          <w:b/>
          <w:sz w:val="22"/>
          <w:szCs w:val="22"/>
          <w:shd w:val="clear" w:color="auto" w:fill="FFFFFF"/>
        </w:rPr>
        <w:t>團隊競賽（排名賽及對抗賽）</w:t>
      </w:r>
      <w:proofErr w:type="gramStart"/>
      <w:r w:rsidRPr="003C076D">
        <w:rPr>
          <w:rFonts w:ascii="標楷體" w:eastAsia="標楷體" w:hAnsi="標楷體" w:cs="Arial" w:hint="eastAsia"/>
          <w:b/>
          <w:sz w:val="22"/>
          <w:szCs w:val="22"/>
          <w:shd w:val="clear" w:color="auto" w:fill="FFFFFF"/>
        </w:rPr>
        <w:t>成積總積分</w:t>
      </w:r>
      <w:proofErr w:type="gramEnd"/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，列出各訓練站績分高低序列，積分算法為第一名16分、第二名14分、第三名12分、第四名10分......依此類推，</w:t>
      </w:r>
      <w:proofErr w:type="gramStart"/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取至前</w:t>
      </w:r>
      <w:proofErr w:type="gramEnd"/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8名，</w:t>
      </w:r>
      <w:proofErr w:type="gramStart"/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訓練站若為</w:t>
      </w:r>
      <w:proofErr w:type="gramEnd"/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完全中學，其高中與國中積分分開計算。</w:t>
      </w:r>
    </w:p>
    <w:p w:rsidR="00A94736" w:rsidRPr="003C076D" w:rsidRDefault="00A94736" w:rsidP="003C076D">
      <w:pPr>
        <w:pStyle w:val="a7"/>
        <w:numPr>
          <w:ilvl w:val="0"/>
          <w:numId w:val="4"/>
        </w:numPr>
        <w:spacing w:line="460" w:lineRule="exact"/>
        <w:ind w:leftChars="0" w:hanging="1189"/>
        <w:rPr>
          <w:rFonts w:ascii="標楷體" w:eastAsia="標楷體" w:hAnsi="標楷體" w:cs="Arial"/>
          <w:sz w:val="22"/>
          <w:szCs w:val="22"/>
          <w:shd w:val="clear" w:color="auto" w:fill="FFFFFF"/>
        </w:rPr>
      </w:pPr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遴選各級訓練站總數至多取20站，免受近三年內未受補助之訓練站優先補助之規定限制，入選訓練站將另行公告或通知，補助訓練相關消耗性器材（經常門）。</w:t>
      </w:r>
    </w:p>
    <w:p w:rsidR="00A053E8" w:rsidRPr="003C076D" w:rsidRDefault="003C076D" w:rsidP="003C076D">
      <w:pPr>
        <w:pStyle w:val="a7"/>
        <w:numPr>
          <w:ilvl w:val="0"/>
          <w:numId w:val="1"/>
        </w:numPr>
        <w:spacing w:line="460" w:lineRule="exact"/>
        <w:ind w:leftChars="0" w:left="851" w:hanging="851"/>
        <w:rPr>
          <w:rFonts w:ascii="標楷體" w:eastAsia="標楷體" w:hAnsi="標楷體"/>
          <w:sz w:val="22"/>
          <w:szCs w:val="22"/>
        </w:rPr>
      </w:pPr>
      <w:r w:rsidRPr="003C076D">
        <w:rPr>
          <w:rFonts w:ascii="標楷體" w:eastAsia="標楷體" w:hAnsi="標楷體" w:hint="eastAsia"/>
          <w:sz w:val="22"/>
          <w:szCs w:val="22"/>
        </w:rPr>
        <w:t>本辦法經本會選訓委員會通過後實施，修正時亦同。</w:t>
      </w:r>
    </w:p>
    <w:sectPr w:rsidR="00A053E8" w:rsidRPr="003C076D" w:rsidSect="00A053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36" w:rsidRPr="00FC36FE" w:rsidRDefault="00A94736" w:rsidP="00A94736">
      <w:pPr>
        <w:rPr>
          <w:sz w:val="22"/>
        </w:rPr>
      </w:pPr>
      <w:r>
        <w:separator/>
      </w:r>
    </w:p>
  </w:endnote>
  <w:endnote w:type="continuationSeparator" w:id="0">
    <w:p w:rsidR="00A94736" w:rsidRPr="00FC36FE" w:rsidRDefault="00A94736" w:rsidP="00A94736">
      <w:pPr>
        <w:rPr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36" w:rsidRPr="00FC36FE" w:rsidRDefault="00A94736" w:rsidP="00A94736">
      <w:pPr>
        <w:rPr>
          <w:sz w:val="22"/>
        </w:rPr>
      </w:pPr>
      <w:r>
        <w:separator/>
      </w:r>
    </w:p>
  </w:footnote>
  <w:footnote w:type="continuationSeparator" w:id="0">
    <w:p w:rsidR="00A94736" w:rsidRPr="00FC36FE" w:rsidRDefault="00A94736" w:rsidP="00A94736">
      <w:pPr>
        <w:rPr>
          <w:sz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E21"/>
    <w:multiLevelType w:val="hybridMultilevel"/>
    <w:tmpl w:val="606A1B9C"/>
    <w:lvl w:ilvl="0" w:tplc="F99EBB12">
      <w:start w:val="1"/>
      <w:numFmt w:val="taiwaneseCountingThousand"/>
      <w:lvlText w:val="(%1)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6661D18"/>
    <w:multiLevelType w:val="hybridMultilevel"/>
    <w:tmpl w:val="B5F619CE"/>
    <w:lvl w:ilvl="0" w:tplc="F99EBB12">
      <w:start w:val="1"/>
      <w:numFmt w:val="taiwaneseCountingThousand"/>
      <w:lvlText w:val="(%1)、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11CE3FAF"/>
    <w:multiLevelType w:val="hybridMultilevel"/>
    <w:tmpl w:val="5244761E"/>
    <w:lvl w:ilvl="0" w:tplc="F99EBB1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DD7C5E48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61101C"/>
    <w:multiLevelType w:val="hybridMultilevel"/>
    <w:tmpl w:val="6FDA7E1C"/>
    <w:lvl w:ilvl="0" w:tplc="369433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A9419D8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736"/>
    <w:rsid w:val="000111AE"/>
    <w:rsid w:val="00014597"/>
    <w:rsid w:val="0002495E"/>
    <w:rsid w:val="000303A0"/>
    <w:rsid w:val="0003246B"/>
    <w:rsid w:val="00037B07"/>
    <w:rsid w:val="00052EEC"/>
    <w:rsid w:val="00054AE6"/>
    <w:rsid w:val="000617D5"/>
    <w:rsid w:val="00066AF2"/>
    <w:rsid w:val="000673E6"/>
    <w:rsid w:val="00073EB3"/>
    <w:rsid w:val="00077103"/>
    <w:rsid w:val="000C5FC3"/>
    <w:rsid w:val="000D2938"/>
    <w:rsid w:val="000E3F9E"/>
    <w:rsid w:val="000F7950"/>
    <w:rsid w:val="001170D1"/>
    <w:rsid w:val="00151604"/>
    <w:rsid w:val="00151FC3"/>
    <w:rsid w:val="0016195A"/>
    <w:rsid w:val="001627ED"/>
    <w:rsid w:val="001763CA"/>
    <w:rsid w:val="001B2376"/>
    <w:rsid w:val="001C0A6D"/>
    <w:rsid w:val="001C43C3"/>
    <w:rsid w:val="001C66E5"/>
    <w:rsid w:val="001D0D54"/>
    <w:rsid w:val="001D53C5"/>
    <w:rsid w:val="001F3A1B"/>
    <w:rsid w:val="00202DB9"/>
    <w:rsid w:val="0022702A"/>
    <w:rsid w:val="00230E60"/>
    <w:rsid w:val="00242CE2"/>
    <w:rsid w:val="002534B1"/>
    <w:rsid w:val="002653BC"/>
    <w:rsid w:val="00270A93"/>
    <w:rsid w:val="00271331"/>
    <w:rsid w:val="0027161B"/>
    <w:rsid w:val="002851D3"/>
    <w:rsid w:val="00293C21"/>
    <w:rsid w:val="002B6DE9"/>
    <w:rsid w:val="002C2C1C"/>
    <w:rsid w:val="002D38B1"/>
    <w:rsid w:val="002D5348"/>
    <w:rsid w:val="00304D3A"/>
    <w:rsid w:val="003113F0"/>
    <w:rsid w:val="003202CC"/>
    <w:rsid w:val="003261F3"/>
    <w:rsid w:val="00332C3A"/>
    <w:rsid w:val="0039482C"/>
    <w:rsid w:val="003C076D"/>
    <w:rsid w:val="003E7718"/>
    <w:rsid w:val="003F1B95"/>
    <w:rsid w:val="0040037F"/>
    <w:rsid w:val="004112DF"/>
    <w:rsid w:val="004168CE"/>
    <w:rsid w:val="00431C1D"/>
    <w:rsid w:val="00453C75"/>
    <w:rsid w:val="00461A1B"/>
    <w:rsid w:val="00465320"/>
    <w:rsid w:val="004A2FF8"/>
    <w:rsid w:val="004C3D30"/>
    <w:rsid w:val="004D347A"/>
    <w:rsid w:val="004E29EF"/>
    <w:rsid w:val="004E404C"/>
    <w:rsid w:val="004E74BD"/>
    <w:rsid w:val="00531CEC"/>
    <w:rsid w:val="005339EF"/>
    <w:rsid w:val="0054206B"/>
    <w:rsid w:val="0055001F"/>
    <w:rsid w:val="00552566"/>
    <w:rsid w:val="00553F5F"/>
    <w:rsid w:val="0056576F"/>
    <w:rsid w:val="00596447"/>
    <w:rsid w:val="005A2A28"/>
    <w:rsid w:val="005B4917"/>
    <w:rsid w:val="005C5A76"/>
    <w:rsid w:val="005C6E4C"/>
    <w:rsid w:val="005C75EA"/>
    <w:rsid w:val="005D23AA"/>
    <w:rsid w:val="005D3427"/>
    <w:rsid w:val="005D4293"/>
    <w:rsid w:val="005D70AE"/>
    <w:rsid w:val="005F3866"/>
    <w:rsid w:val="00613510"/>
    <w:rsid w:val="006458EE"/>
    <w:rsid w:val="0066677A"/>
    <w:rsid w:val="006777F1"/>
    <w:rsid w:val="00680799"/>
    <w:rsid w:val="006A77BA"/>
    <w:rsid w:val="006B0087"/>
    <w:rsid w:val="006B2C76"/>
    <w:rsid w:val="006B7628"/>
    <w:rsid w:val="006D1230"/>
    <w:rsid w:val="006E5170"/>
    <w:rsid w:val="006E5364"/>
    <w:rsid w:val="006F0CF9"/>
    <w:rsid w:val="006F2F16"/>
    <w:rsid w:val="00724189"/>
    <w:rsid w:val="00726D66"/>
    <w:rsid w:val="00747A62"/>
    <w:rsid w:val="00752002"/>
    <w:rsid w:val="00756654"/>
    <w:rsid w:val="00781F67"/>
    <w:rsid w:val="00793B12"/>
    <w:rsid w:val="007C14A4"/>
    <w:rsid w:val="007C249D"/>
    <w:rsid w:val="007C68C2"/>
    <w:rsid w:val="007E6174"/>
    <w:rsid w:val="008068F9"/>
    <w:rsid w:val="0081296B"/>
    <w:rsid w:val="0082221F"/>
    <w:rsid w:val="00824EF4"/>
    <w:rsid w:val="0082746A"/>
    <w:rsid w:val="008420E1"/>
    <w:rsid w:val="00846929"/>
    <w:rsid w:val="008638E5"/>
    <w:rsid w:val="008646BC"/>
    <w:rsid w:val="00866A9D"/>
    <w:rsid w:val="00870B79"/>
    <w:rsid w:val="008748BF"/>
    <w:rsid w:val="008A136F"/>
    <w:rsid w:val="008A5FA7"/>
    <w:rsid w:val="008B22D7"/>
    <w:rsid w:val="008B6B57"/>
    <w:rsid w:val="008C7146"/>
    <w:rsid w:val="008D066D"/>
    <w:rsid w:val="008D1BB8"/>
    <w:rsid w:val="008D72F7"/>
    <w:rsid w:val="008F5439"/>
    <w:rsid w:val="00933C70"/>
    <w:rsid w:val="00961F9B"/>
    <w:rsid w:val="00997C4A"/>
    <w:rsid w:val="009A1B62"/>
    <w:rsid w:val="009B6D5E"/>
    <w:rsid w:val="009C7B32"/>
    <w:rsid w:val="009E6F14"/>
    <w:rsid w:val="009E76BA"/>
    <w:rsid w:val="00A053E8"/>
    <w:rsid w:val="00A07899"/>
    <w:rsid w:val="00A14253"/>
    <w:rsid w:val="00A27F71"/>
    <w:rsid w:val="00A71680"/>
    <w:rsid w:val="00A7280A"/>
    <w:rsid w:val="00A72C92"/>
    <w:rsid w:val="00A7786E"/>
    <w:rsid w:val="00A92EF7"/>
    <w:rsid w:val="00A94736"/>
    <w:rsid w:val="00AC11E9"/>
    <w:rsid w:val="00AD1CE2"/>
    <w:rsid w:val="00AE20FC"/>
    <w:rsid w:val="00AE476D"/>
    <w:rsid w:val="00B04C7C"/>
    <w:rsid w:val="00B06D01"/>
    <w:rsid w:val="00B07AA6"/>
    <w:rsid w:val="00B110BE"/>
    <w:rsid w:val="00B249CE"/>
    <w:rsid w:val="00B25DDB"/>
    <w:rsid w:val="00B31F85"/>
    <w:rsid w:val="00B343CB"/>
    <w:rsid w:val="00B3448A"/>
    <w:rsid w:val="00B51D99"/>
    <w:rsid w:val="00B674FF"/>
    <w:rsid w:val="00B71B02"/>
    <w:rsid w:val="00B774BB"/>
    <w:rsid w:val="00B81251"/>
    <w:rsid w:val="00B81E29"/>
    <w:rsid w:val="00B8289B"/>
    <w:rsid w:val="00B82B7B"/>
    <w:rsid w:val="00B85802"/>
    <w:rsid w:val="00BB107E"/>
    <w:rsid w:val="00BB2AA1"/>
    <w:rsid w:val="00BC5077"/>
    <w:rsid w:val="00BC607D"/>
    <w:rsid w:val="00BD23E6"/>
    <w:rsid w:val="00BD3702"/>
    <w:rsid w:val="00BE2B09"/>
    <w:rsid w:val="00BF04B6"/>
    <w:rsid w:val="00C05A16"/>
    <w:rsid w:val="00C17438"/>
    <w:rsid w:val="00C21A9D"/>
    <w:rsid w:val="00C3067D"/>
    <w:rsid w:val="00C54ED5"/>
    <w:rsid w:val="00C77E0B"/>
    <w:rsid w:val="00C910D0"/>
    <w:rsid w:val="00C969DC"/>
    <w:rsid w:val="00CA2313"/>
    <w:rsid w:val="00CA6C5D"/>
    <w:rsid w:val="00CC0ED1"/>
    <w:rsid w:val="00CC2D31"/>
    <w:rsid w:val="00CC7096"/>
    <w:rsid w:val="00CE3B34"/>
    <w:rsid w:val="00CE501D"/>
    <w:rsid w:val="00D02C5D"/>
    <w:rsid w:val="00D11145"/>
    <w:rsid w:val="00D22785"/>
    <w:rsid w:val="00D303E0"/>
    <w:rsid w:val="00D305B3"/>
    <w:rsid w:val="00D412D7"/>
    <w:rsid w:val="00D42D91"/>
    <w:rsid w:val="00D556B8"/>
    <w:rsid w:val="00D67B17"/>
    <w:rsid w:val="00D76A8D"/>
    <w:rsid w:val="00D778E3"/>
    <w:rsid w:val="00D83A89"/>
    <w:rsid w:val="00DA6499"/>
    <w:rsid w:val="00DB456A"/>
    <w:rsid w:val="00DC4F80"/>
    <w:rsid w:val="00DE6C08"/>
    <w:rsid w:val="00DF3CE6"/>
    <w:rsid w:val="00E02127"/>
    <w:rsid w:val="00E14915"/>
    <w:rsid w:val="00E21141"/>
    <w:rsid w:val="00E215EB"/>
    <w:rsid w:val="00E2306B"/>
    <w:rsid w:val="00E33161"/>
    <w:rsid w:val="00E342D3"/>
    <w:rsid w:val="00E4077E"/>
    <w:rsid w:val="00E438CB"/>
    <w:rsid w:val="00E5681D"/>
    <w:rsid w:val="00E76877"/>
    <w:rsid w:val="00E82608"/>
    <w:rsid w:val="00E95ECA"/>
    <w:rsid w:val="00EA032B"/>
    <w:rsid w:val="00EA331A"/>
    <w:rsid w:val="00EC38D5"/>
    <w:rsid w:val="00EC591B"/>
    <w:rsid w:val="00EE4B6F"/>
    <w:rsid w:val="00EE6B72"/>
    <w:rsid w:val="00EF1055"/>
    <w:rsid w:val="00EF26F2"/>
    <w:rsid w:val="00F0763A"/>
    <w:rsid w:val="00F750C8"/>
    <w:rsid w:val="00F8083A"/>
    <w:rsid w:val="00F96989"/>
    <w:rsid w:val="00FB4D65"/>
    <w:rsid w:val="00FC3AF8"/>
    <w:rsid w:val="00FE1067"/>
    <w:rsid w:val="00FE5101"/>
    <w:rsid w:val="00FE7FE3"/>
    <w:rsid w:val="00F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73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47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473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94736"/>
    <w:rPr>
      <w:sz w:val="20"/>
      <w:szCs w:val="20"/>
    </w:rPr>
  </w:style>
  <w:style w:type="paragraph" w:styleId="a7">
    <w:name w:val="List Paragraph"/>
    <w:basedOn w:val="a"/>
    <w:uiPriority w:val="34"/>
    <w:qFormat/>
    <w:rsid w:val="00A9473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115</Words>
  <Characters>656</Characters>
  <Application>Microsoft Office Word</Application>
  <DocSecurity>0</DocSecurity>
  <Lines>5</Lines>
  <Paragraphs>1</Paragraphs>
  <ScaleCrop>false</ScaleCrop>
  <Company>HOME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2020-09-30T05:14:00Z</dcterms:created>
  <dcterms:modified xsi:type="dcterms:W3CDTF">2021-03-22T03:24:00Z</dcterms:modified>
</cp:coreProperties>
</file>