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F72B" w14:textId="77777777" w:rsidR="00404188" w:rsidRDefault="00404188" w:rsidP="0096024B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BF500D">
        <w:rPr>
          <w:rFonts w:ascii="Times New Roman" w:eastAsia="標楷體" w:hAnsi="Times New Roman" w:cs="Times New Roman"/>
          <w:b/>
          <w:bCs/>
          <w:sz w:val="40"/>
          <w:szCs w:val="36"/>
        </w:rPr>
        <w:t>中華民國射箭協會選訓委員會組織簡則</w:t>
      </w:r>
    </w:p>
    <w:p w14:paraId="2C4715A2" w14:textId="674FFBC7" w:rsidR="001653E3" w:rsidRDefault="003C1254" w:rsidP="001653E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D1905">
        <w:rPr>
          <w:rFonts w:ascii="Times New Roman" w:eastAsia="標楷體" w:hAnsi="Times New Roman" w:cs="Times New Roman" w:hint="eastAsia"/>
          <w:sz w:val="20"/>
          <w:szCs w:val="20"/>
        </w:rPr>
        <w:t>教育部</w:t>
      </w:r>
      <w:r w:rsidRPr="00CD1905">
        <w:rPr>
          <w:rFonts w:ascii="Times New Roman" w:eastAsia="標楷體" w:hAnsi="Times New Roman" w:cs="Times New Roman"/>
          <w:sz w:val="20"/>
          <w:szCs w:val="20"/>
        </w:rPr>
        <w:t xml:space="preserve">107.08.02 </w:t>
      </w:r>
      <w:r w:rsidRPr="00CD1905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CD1905">
        <w:rPr>
          <w:rFonts w:ascii="Times New Roman" w:eastAsia="標楷體" w:hAnsi="Times New Roman" w:cs="Times New Roman"/>
          <w:sz w:val="20"/>
          <w:szCs w:val="20"/>
        </w:rPr>
        <w:t>1070025780</w:t>
      </w:r>
      <w:r w:rsidRPr="00CD1905">
        <w:rPr>
          <w:rFonts w:ascii="Times New Roman" w:eastAsia="標楷體" w:hAnsi="Times New Roman" w:cs="Times New Roman" w:hint="eastAsia"/>
          <w:sz w:val="20"/>
          <w:szCs w:val="20"/>
        </w:rPr>
        <w:t>號備查在案</w:t>
      </w:r>
    </w:p>
    <w:p w14:paraId="6C71B6BC" w14:textId="617C39A3" w:rsidR="001653E3" w:rsidRPr="001653E3" w:rsidRDefault="001653E3" w:rsidP="001653E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</w:p>
    <w:p w14:paraId="576FFF6B" w14:textId="4C269249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BF500D">
        <w:rPr>
          <w:rFonts w:ascii="Times New Roman" w:eastAsia="標楷體" w:hAnsi="Times New Roman" w:cs="Times New Roman"/>
        </w:rPr>
        <w:t>一、本</w:t>
      </w:r>
      <w:r w:rsidRPr="008A6CD4">
        <w:rPr>
          <w:rFonts w:ascii="Times New Roman" w:eastAsia="標楷體" w:hAnsi="Times New Roman" w:cs="Times New Roman"/>
          <w:color w:val="000000" w:themeColor="text1"/>
        </w:rPr>
        <w:t>簡則依據</w:t>
      </w:r>
      <w:r w:rsidR="0094206D" w:rsidRPr="008A6CD4">
        <w:rPr>
          <w:rFonts w:ascii="Times New Roman" w:eastAsia="標楷體" w:hAnsi="Times New Roman" w:cs="Times New Roman" w:hint="eastAsia"/>
          <w:color w:val="000000" w:themeColor="text1"/>
        </w:rPr>
        <w:t>「國民體育法」第四十條規定及</w:t>
      </w:r>
      <w:r w:rsidR="0094206D" w:rsidRPr="008A6CD4">
        <w:rPr>
          <w:rFonts w:ascii="Times New Roman" w:eastAsia="標楷體" w:hAnsi="Times New Roman" w:cs="Times New Roman"/>
          <w:color w:val="000000" w:themeColor="text1"/>
        </w:rPr>
        <w:t>本會組織章程第</w:t>
      </w:r>
      <w:r w:rsidR="00C87C06">
        <w:rPr>
          <w:rFonts w:ascii="Times New Roman" w:eastAsia="標楷體" w:hAnsi="Times New Roman" w:cs="Times New Roman" w:hint="eastAsia"/>
          <w:color w:val="000000" w:themeColor="text1"/>
        </w:rPr>
        <w:t>三十</w:t>
      </w:r>
      <w:r w:rsidR="0094206D" w:rsidRPr="008A6CD4">
        <w:rPr>
          <w:rFonts w:ascii="Times New Roman" w:eastAsia="標楷體" w:hAnsi="Times New Roman" w:cs="Times New Roman"/>
          <w:color w:val="000000" w:themeColor="text1"/>
        </w:rPr>
        <w:t>條訂定之。</w:t>
      </w:r>
    </w:p>
    <w:p w14:paraId="7EA691B2" w14:textId="77777777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二、中華民國射箭協會為遴選教練及選手參與國際賽事，提供培訓相關協助，厚植實力，爭取國際最佳成績，提升我國</w:t>
      </w:r>
      <w:r w:rsidR="00977541" w:rsidRPr="008A6CD4">
        <w:rPr>
          <w:rFonts w:ascii="Times New Roman" w:eastAsia="標楷體" w:hAnsi="Times New Roman" w:cs="Times New Roman"/>
          <w:color w:val="000000" w:themeColor="text1"/>
        </w:rPr>
        <w:t>射箭</w:t>
      </w:r>
      <w:r w:rsidRPr="008A6CD4">
        <w:rPr>
          <w:rFonts w:ascii="Times New Roman" w:eastAsia="標楷體" w:hAnsi="Times New Roman" w:cs="Times New Roman"/>
          <w:color w:val="000000" w:themeColor="text1"/>
        </w:rPr>
        <w:t>運動實力，特設置中華民國射箭協會選訓委員會（以下稱本委員會）。</w:t>
      </w:r>
    </w:p>
    <w:p w14:paraId="57305419" w14:textId="77777777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三、本委員會任務如下：</w:t>
      </w:r>
    </w:p>
    <w:p w14:paraId="7417156D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一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研訂國家代表隊選拔競賽規程。</w:t>
      </w:r>
    </w:p>
    <w:p w14:paraId="349DE857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二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研訂國家代表隊教練選手遴選機制。</w:t>
      </w:r>
    </w:p>
    <w:p w14:paraId="28E72142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三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審查國家代表隊教練及選手名單。</w:t>
      </w:r>
    </w:p>
    <w:p w14:paraId="45F397AD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四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處理國家代表隊教練及選手申訴事宜。</w:t>
      </w:r>
    </w:p>
    <w:p w14:paraId="2D0E9241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五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審查國家代表隊培訓計畫（含經費需求等）。</w:t>
      </w:r>
    </w:p>
    <w:p w14:paraId="230D8941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六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督導選拔、培訓及參賽事宜。</w:t>
      </w:r>
    </w:p>
    <w:p w14:paraId="59573A95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七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其他有關教練及選手相關事宜。</w:t>
      </w:r>
    </w:p>
    <w:p w14:paraId="026F5A46" w14:textId="77777777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四、本委員會組織如下：</w:t>
      </w:r>
    </w:p>
    <w:p w14:paraId="04E6D160" w14:textId="7626C356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一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置委員</w:t>
      </w:r>
      <w:r w:rsidR="00CD1905" w:rsidRPr="008A6CD4">
        <w:rPr>
          <w:rFonts w:ascii="Times New Roman" w:eastAsia="標楷體" w:hAnsi="Times New Roman" w:cs="Times New Roman"/>
          <w:color w:val="000000" w:themeColor="text1"/>
        </w:rPr>
        <w:t>7</w:t>
      </w:r>
      <w:r w:rsidRPr="008A6CD4">
        <w:rPr>
          <w:rFonts w:ascii="Times New Roman" w:eastAsia="標楷體" w:hAnsi="Times New Roman" w:cs="Times New Roman"/>
          <w:color w:val="000000" w:themeColor="text1"/>
        </w:rPr>
        <w:t>人，其中</w:t>
      </w:r>
      <w:r w:rsidRPr="008A6CD4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8A6CD4">
        <w:rPr>
          <w:rFonts w:ascii="Times New Roman" w:eastAsia="標楷體" w:hAnsi="Times New Roman" w:cs="Times New Roman"/>
          <w:color w:val="000000" w:themeColor="text1"/>
        </w:rPr>
        <w:t>人為</w:t>
      </w:r>
      <w:bookmarkStart w:id="0" w:name="_Hlk44425154"/>
      <w:r w:rsidR="00CD1905" w:rsidRPr="008A6CD4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bookmarkEnd w:id="0"/>
      <w:r w:rsidRPr="008A6CD4">
        <w:rPr>
          <w:rFonts w:ascii="Times New Roman" w:eastAsia="標楷體" w:hAnsi="Times New Roman" w:cs="Times New Roman"/>
          <w:color w:val="000000" w:themeColor="text1"/>
        </w:rPr>
        <w:t>，</w:t>
      </w:r>
      <w:r w:rsidRPr="008A6CD4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8A6CD4">
        <w:rPr>
          <w:rFonts w:ascii="Times New Roman" w:eastAsia="標楷體" w:hAnsi="Times New Roman" w:cs="Times New Roman"/>
          <w:color w:val="000000" w:themeColor="text1"/>
        </w:rPr>
        <w:t>人為</w:t>
      </w:r>
      <w:r w:rsidR="00CD1905" w:rsidRPr="008A6CD4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8A6CD4">
        <w:rPr>
          <w:rFonts w:ascii="Times New Roman" w:eastAsia="標楷體" w:hAnsi="Times New Roman" w:cs="Times New Roman"/>
          <w:color w:val="000000" w:themeColor="text1"/>
        </w:rPr>
        <w:t>，由理事長推薦，並經理事會通過，報</w:t>
      </w:r>
      <w:r w:rsidR="0094206D" w:rsidRPr="008A6CD4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r w:rsidRPr="008A6CD4">
        <w:rPr>
          <w:rFonts w:ascii="Times New Roman" w:eastAsia="標楷體" w:hAnsi="Times New Roman" w:cs="Times New Roman"/>
          <w:color w:val="000000" w:themeColor="text1"/>
        </w:rPr>
        <w:t>備查後聘任之。</w:t>
      </w:r>
    </w:p>
    <w:p w14:paraId="25FB0E38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二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本委員會成員須包括下列人員，並至少各</w:t>
      </w:r>
      <w:r w:rsidRPr="008A6CD4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8A6CD4">
        <w:rPr>
          <w:rFonts w:ascii="Times New Roman" w:eastAsia="標楷體" w:hAnsi="Times New Roman" w:cs="Times New Roman"/>
          <w:color w:val="000000" w:themeColor="text1"/>
        </w:rPr>
        <w:t>人：</w:t>
      </w:r>
    </w:p>
    <w:p w14:paraId="2B5D499C" w14:textId="77777777" w:rsidR="00404188" w:rsidRPr="008A6CD4" w:rsidRDefault="00404188" w:rsidP="00B82D32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1</w:t>
      </w:r>
      <w:r w:rsidRPr="008A6CD4">
        <w:rPr>
          <w:rFonts w:ascii="Times New Roman" w:eastAsia="標楷體" w:hAnsi="Times New Roman" w:cs="Times New Roman"/>
          <w:color w:val="000000" w:themeColor="text1"/>
        </w:rPr>
        <w:t>、資深裁判</w:t>
      </w:r>
    </w:p>
    <w:p w14:paraId="34DDB702" w14:textId="77777777" w:rsidR="00404188" w:rsidRPr="008A6CD4" w:rsidRDefault="00404188" w:rsidP="00B82D32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2</w:t>
      </w:r>
      <w:r w:rsidRPr="008A6CD4">
        <w:rPr>
          <w:rFonts w:ascii="Times New Roman" w:eastAsia="標楷體" w:hAnsi="Times New Roman" w:cs="Times New Roman"/>
          <w:color w:val="000000" w:themeColor="text1"/>
        </w:rPr>
        <w:t>、曾任國家代表隊教練</w:t>
      </w:r>
    </w:p>
    <w:p w14:paraId="38C294F1" w14:textId="77777777" w:rsidR="00404188" w:rsidRPr="008A6CD4" w:rsidRDefault="00404188" w:rsidP="00B82D32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3</w:t>
      </w:r>
      <w:r w:rsidRPr="008A6CD4">
        <w:rPr>
          <w:rFonts w:ascii="Times New Roman" w:eastAsia="標楷體" w:hAnsi="Times New Roman" w:cs="Times New Roman"/>
          <w:color w:val="000000" w:themeColor="text1"/>
        </w:rPr>
        <w:t>、退役國家代表隊選手</w:t>
      </w:r>
    </w:p>
    <w:p w14:paraId="1BD8AF24" w14:textId="77777777" w:rsidR="00404188" w:rsidRPr="008A6CD4" w:rsidRDefault="00404188" w:rsidP="00B82D32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4</w:t>
      </w:r>
      <w:r w:rsidRPr="008A6CD4">
        <w:rPr>
          <w:rFonts w:ascii="Times New Roman" w:eastAsia="標楷體" w:hAnsi="Times New Roman" w:cs="Times New Roman"/>
          <w:color w:val="000000" w:themeColor="text1"/>
        </w:rPr>
        <w:t>、體育專業人士</w:t>
      </w:r>
    </w:p>
    <w:p w14:paraId="62C3C21B" w14:textId="28A8DC64" w:rsidR="00404188" w:rsidRPr="008A6CD4" w:rsidRDefault="00404188" w:rsidP="00B82D32">
      <w:pPr>
        <w:ind w:firstLine="48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三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本委員會任期與理事長同，委員解聘與改聘時，須經理事會通過，並報</w:t>
      </w:r>
      <w:r w:rsidR="0094206D" w:rsidRPr="008A6CD4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r w:rsidRPr="008A6CD4">
        <w:rPr>
          <w:rFonts w:ascii="Times New Roman" w:eastAsia="標楷體" w:hAnsi="Times New Roman" w:cs="Times New Roman"/>
          <w:color w:val="000000" w:themeColor="text1"/>
        </w:rPr>
        <w:t>備查。</w:t>
      </w:r>
    </w:p>
    <w:p w14:paraId="0AFA7156" w14:textId="77777777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五、本委員會召開會議時：</w:t>
      </w:r>
    </w:p>
    <w:p w14:paraId="44DA9675" w14:textId="245D6159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一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由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8A6CD4">
        <w:rPr>
          <w:rFonts w:ascii="Times New Roman" w:eastAsia="標楷體" w:hAnsi="Times New Roman" w:cs="Times New Roman"/>
          <w:color w:val="000000" w:themeColor="text1"/>
        </w:rPr>
        <w:t>擔任主席，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8A6CD4">
        <w:rPr>
          <w:rFonts w:ascii="Times New Roman" w:eastAsia="標楷體" w:hAnsi="Times New Roman" w:cs="Times New Roman"/>
          <w:color w:val="000000" w:themeColor="text1"/>
        </w:rPr>
        <w:t>未克出席時，由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8A6CD4">
        <w:rPr>
          <w:rFonts w:ascii="Times New Roman" w:eastAsia="標楷體" w:hAnsi="Times New Roman" w:cs="Times New Roman"/>
          <w:color w:val="000000" w:themeColor="text1"/>
        </w:rPr>
        <w:t>擔任；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8A6CD4">
        <w:rPr>
          <w:rFonts w:ascii="Times New Roman" w:eastAsia="標楷體" w:hAnsi="Times New Roman" w:cs="Times New Roman"/>
          <w:color w:val="000000" w:themeColor="text1"/>
        </w:rPr>
        <w:t>亦未克出席時，由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8A6CD4">
        <w:rPr>
          <w:rFonts w:ascii="Times New Roman" w:eastAsia="標楷體" w:hAnsi="Times New Roman" w:cs="Times New Roman"/>
          <w:color w:val="000000" w:themeColor="text1"/>
        </w:rPr>
        <w:t>指定委員</w:t>
      </w:r>
      <w:r w:rsidRPr="008A6CD4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8A6CD4">
        <w:rPr>
          <w:rFonts w:ascii="Times New Roman" w:eastAsia="標楷體" w:hAnsi="Times New Roman" w:cs="Times New Roman"/>
          <w:color w:val="000000" w:themeColor="text1"/>
        </w:rPr>
        <w:t>人代理之。</w:t>
      </w:r>
    </w:p>
    <w:p w14:paraId="10CAD269" w14:textId="44323DB9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二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應有委員二分之一以上之出席，始得開會；出席委員過半數同意始得決議，必要時，得以通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訊</w:t>
      </w:r>
      <w:r w:rsidRPr="008A6CD4">
        <w:rPr>
          <w:rFonts w:ascii="Times New Roman" w:eastAsia="標楷體" w:hAnsi="Times New Roman" w:cs="Times New Roman"/>
          <w:color w:val="000000" w:themeColor="text1"/>
        </w:rPr>
        <w:t>方式行之。</w:t>
      </w:r>
    </w:p>
    <w:p w14:paraId="473EBA4E" w14:textId="6F6189DE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三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應邀請</w:t>
      </w:r>
      <w:r w:rsidR="0094206D" w:rsidRPr="008A6CD4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r w:rsidR="008A7FAD">
        <w:rPr>
          <w:rFonts w:ascii="Times New Roman" w:eastAsia="標楷體" w:hAnsi="Times New Roman" w:cs="Times New Roman" w:hint="eastAsia"/>
          <w:color w:val="000000" w:themeColor="text1"/>
        </w:rPr>
        <w:t>體育署</w:t>
      </w:r>
      <w:r w:rsidRPr="008A6CD4">
        <w:rPr>
          <w:rFonts w:ascii="Times New Roman" w:eastAsia="標楷體" w:hAnsi="Times New Roman" w:cs="Times New Roman"/>
          <w:color w:val="000000" w:themeColor="text1"/>
        </w:rPr>
        <w:t>訓輔委員及專家學者列席。本會教練委員會</w:t>
      </w:r>
      <w:r w:rsidR="00B82D32" w:rsidRPr="008A6CD4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8A6CD4">
        <w:rPr>
          <w:rFonts w:ascii="Times New Roman" w:eastAsia="標楷體" w:hAnsi="Times New Roman" w:cs="Times New Roman"/>
          <w:color w:val="000000" w:themeColor="text1"/>
        </w:rPr>
        <w:t>、有關教練應列席。</w:t>
      </w:r>
    </w:p>
    <w:p w14:paraId="4C7E179B" w14:textId="597F574F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六、本委員會之會議決議，經理事長同意後，由中華民國</w:t>
      </w:r>
      <w:r w:rsidR="00BF500D" w:rsidRPr="008A6CD4">
        <w:rPr>
          <w:rFonts w:ascii="Times New Roman" w:eastAsia="標楷體" w:hAnsi="Times New Roman" w:cs="Times New Roman"/>
          <w:color w:val="000000" w:themeColor="text1"/>
        </w:rPr>
        <w:t>射箭</w:t>
      </w:r>
      <w:r w:rsidRPr="008A6CD4">
        <w:rPr>
          <w:rFonts w:ascii="Times New Roman" w:eastAsia="標楷體" w:hAnsi="Times New Roman" w:cs="Times New Roman"/>
          <w:color w:val="000000" w:themeColor="text1"/>
        </w:rPr>
        <w:t>協會依程序陳報</w:t>
      </w:r>
      <w:r w:rsidR="0094206D" w:rsidRPr="008A6CD4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bookmarkStart w:id="1" w:name="_GoBack"/>
      <w:bookmarkEnd w:id="1"/>
      <w:r w:rsidR="008A7FAD">
        <w:rPr>
          <w:rFonts w:ascii="Times New Roman" w:eastAsia="標楷體" w:hAnsi="Times New Roman" w:cs="Times New Roman" w:hint="eastAsia"/>
          <w:color w:val="000000" w:themeColor="text1"/>
        </w:rPr>
        <w:t>體育署</w:t>
      </w:r>
      <w:r w:rsidRPr="008A6CD4">
        <w:rPr>
          <w:rFonts w:ascii="Times New Roman" w:eastAsia="標楷體" w:hAnsi="Times New Roman" w:cs="Times New Roman"/>
          <w:color w:val="000000" w:themeColor="text1"/>
        </w:rPr>
        <w:t>備查後始得執行。</w:t>
      </w:r>
    </w:p>
    <w:p w14:paraId="1C5C63E9" w14:textId="77777777" w:rsidR="00404188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七、附則：</w:t>
      </w:r>
    </w:p>
    <w:p w14:paraId="1F71A9E1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一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本委員會隸屬中華民國</w:t>
      </w:r>
      <w:r w:rsidR="00BF500D" w:rsidRPr="008A6CD4">
        <w:rPr>
          <w:rFonts w:ascii="Times New Roman" w:eastAsia="標楷體" w:hAnsi="Times New Roman" w:cs="Times New Roman"/>
          <w:color w:val="000000" w:themeColor="text1"/>
        </w:rPr>
        <w:t>射箭</w:t>
      </w:r>
      <w:r w:rsidRPr="008A6CD4">
        <w:rPr>
          <w:rFonts w:ascii="Times New Roman" w:eastAsia="標楷體" w:hAnsi="Times New Roman" w:cs="Times New Roman"/>
          <w:color w:val="000000" w:themeColor="text1"/>
        </w:rPr>
        <w:t>協會，不得對外行文。</w:t>
      </w:r>
    </w:p>
    <w:p w14:paraId="668ED41C" w14:textId="77777777" w:rsidR="00404188" w:rsidRPr="008A6CD4" w:rsidRDefault="00404188" w:rsidP="00B82D32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t>(</w:t>
      </w:r>
      <w:r w:rsidRPr="008A6CD4">
        <w:rPr>
          <w:rFonts w:ascii="Times New Roman" w:eastAsia="標楷體" w:hAnsi="Times New Roman" w:cs="Times New Roman"/>
          <w:color w:val="000000" w:themeColor="text1"/>
        </w:rPr>
        <w:t>二</w:t>
      </w:r>
      <w:r w:rsidRPr="008A6CD4">
        <w:rPr>
          <w:rFonts w:ascii="Times New Roman" w:eastAsia="標楷體" w:hAnsi="Times New Roman" w:cs="Times New Roman"/>
          <w:color w:val="000000" w:themeColor="text1"/>
        </w:rPr>
        <w:t>)</w:t>
      </w:r>
      <w:r w:rsidRPr="008A6CD4">
        <w:rPr>
          <w:rFonts w:ascii="Times New Roman" w:eastAsia="標楷體" w:hAnsi="Times New Roman" w:cs="Times New Roman"/>
          <w:color w:val="000000" w:themeColor="text1"/>
        </w:rPr>
        <w:t>本委員會委員均屬無給職。</w:t>
      </w:r>
      <w:r w:rsidRPr="008A6CD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06C18EE" w14:textId="77777777" w:rsidR="00EF77AF" w:rsidRPr="008A6CD4" w:rsidRDefault="00404188" w:rsidP="00404188">
      <w:pPr>
        <w:rPr>
          <w:rFonts w:ascii="Times New Roman" w:eastAsia="標楷體" w:hAnsi="Times New Roman" w:cs="Times New Roman"/>
          <w:color w:val="000000" w:themeColor="text1"/>
        </w:rPr>
      </w:pPr>
      <w:r w:rsidRPr="008A6CD4">
        <w:rPr>
          <w:rFonts w:ascii="Times New Roman" w:eastAsia="標楷體" w:hAnsi="Times New Roman" w:cs="Times New Roman"/>
          <w:color w:val="000000" w:themeColor="text1"/>
        </w:rPr>
        <w:lastRenderedPageBreak/>
        <w:t>八、本組織簡則經理事會通過，並報請中央主管機關備查後施行，修正時亦同。</w:t>
      </w:r>
    </w:p>
    <w:sectPr w:rsidR="00EF77AF" w:rsidRPr="008A6CD4" w:rsidSect="00BF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88"/>
    <w:rsid w:val="001653E3"/>
    <w:rsid w:val="003C1254"/>
    <w:rsid w:val="00404188"/>
    <w:rsid w:val="00661311"/>
    <w:rsid w:val="008A6CD4"/>
    <w:rsid w:val="008A7FAD"/>
    <w:rsid w:val="0094206D"/>
    <w:rsid w:val="0096024B"/>
    <w:rsid w:val="00977541"/>
    <w:rsid w:val="00B82D32"/>
    <w:rsid w:val="00BF500D"/>
    <w:rsid w:val="00C87C06"/>
    <w:rsid w:val="00CD1905"/>
    <w:rsid w:val="00E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B30E"/>
  <w15:chartTrackingRefBased/>
  <w15:docId w15:val="{79AF7937-DF5D-4579-B8FD-432A8E7A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Lee</dc:creator>
  <cp:keywords/>
  <dc:description/>
  <cp:lastModifiedBy>Microsoft Office 使用者</cp:lastModifiedBy>
  <cp:revision>8</cp:revision>
  <dcterms:created xsi:type="dcterms:W3CDTF">2020-06-30T07:13:00Z</dcterms:created>
  <dcterms:modified xsi:type="dcterms:W3CDTF">2020-08-06T07:58:00Z</dcterms:modified>
</cp:coreProperties>
</file>